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4" w:lineRule="exact"/>
        <w:rPr>
          <w:rFonts w:hint="eastAsia" w:ascii="方正黑体_GBK" w:eastAsia="方正黑体_GBK" w:hAnsiTheme="minorHAnsi"/>
          <w:iCs w:val="0"/>
          <w:sz w:val="32"/>
          <w:szCs w:val="22"/>
        </w:rPr>
      </w:pPr>
      <w:r>
        <w:rPr>
          <w:rFonts w:hint="eastAsia" w:ascii="方正黑体_GBK" w:eastAsia="方正黑体_GBK" w:hAnsiTheme="minorHAnsi"/>
          <w:iCs w:val="0"/>
          <w:sz w:val="32"/>
          <w:szCs w:val="22"/>
        </w:rPr>
        <w:t>附件1：</w:t>
      </w:r>
    </w:p>
    <w:p>
      <w:pPr>
        <w:pStyle w:val="2"/>
        <w:spacing w:line="594" w:lineRule="exact"/>
        <w:jc w:val="center"/>
        <w:rPr>
          <w:rFonts w:hint="eastAsia" w:ascii="方正小标宋_GBK" w:eastAsia="方正小标宋_GBK" w:hAnsiTheme="minorHAnsi"/>
          <w:b w:val="0"/>
          <w:bCs w:val="0"/>
          <w:iCs w:val="0"/>
          <w:sz w:val="36"/>
          <w:szCs w:val="36"/>
        </w:rPr>
      </w:pPr>
      <w:r>
        <w:rPr>
          <w:rFonts w:hint="eastAsia" w:ascii="方正小标宋_GBK" w:eastAsia="方正小标宋_GBK" w:hAnsiTheme="minorHAnsi"/>
          <w:b w:val="0"/>
          <w:bCs w:val="0"/>
          <w:iCs w:val="0"/>
          <w:sz w:val="36"/>
          <w:szCs w:val="36"/>
        </w:rPr>
        <w:t>巴县老院子简介</w:t>
      </w:r>
    </w:p>
    <w:p>
      <w:pPr>
        <w:spacing w:line="594" w:lineRule="exact"/>
        <w:ind w:firstLine="640" w:firstLineChars="200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巴南区位于重庆中心城区南部，是重庆生态之城、人文之城的重要组成部分，前身是千年历史名邑巴县，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1994</w:t>
      </w:r>
      <w:r>
        <w:rPr>
          <w:rFonts w:hint="eastAsia" w:ascii="方正仿宋_GBK" w:eastAsia="方正仿宋_GBK" w:cs="Times New Roman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12</w:t>
      </w:r>
      <w:r>
        <w:rPr>
          <w:rFonts w:hint="eastAsia" w:ascii="方正仿宋_GBK" w:eastAsia="方正仿宋_GBK" w:cs="Times New Roman"/>
          <w:sz w:val="32"/>
          <w:szCs w:val="32"/>
        </w:rPr>
        <w:t>月经国务院批准撤县建区，幅员面积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1825</w:t>
      </w:r>
      <w:r>
        <w:rPr>
          <w:rFonts w:hint="eastAsia" w:ascii="方正仿宋_GBK" w:eastAsia="方正仿宋_GBK" w:cs="Times New Roman"/>
          <w:sz w:val="32"/>
          <w:szCs w:val="32"/>
        </w:rPr>
        <w:t>平方公里，作为巴国的发源地和传承之地，三千年巴文化源远流长。先后涌现出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“</w:t>
      </w:r>
      <w:r>
        <w:rPr>
          <w:rFonts w:hint="eastAsia" w:ascii="方正仿宋_GBK" w:eastAsia="方正仿宋_GBK" w:cs="Times New Roman"/>
          <w:sz w:val="32"/>
          <w:szCs w:val="32"/>
        </w:rPr>
        <w:t>宁抛头颅不丢寸土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”</w:t>
      </w:r>
      <w:r>
        <w:rPr>
          <w:rFonts w:hint="eastAsia" w:ascii="方正仿宋_GBK" w:eastAsia="方正仿宋_GBK" w:cs="Times New Roman"/>
          <w:sz w:val="32"/>
          <w:szCs w:val="32"/>
        </w:rPr>
        <w:t>的英雄将军巴蔓子、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“</w:t>
      </w:r>
      <w:r>
        <w:rPr>
          <w:rFonts w:hint="eastAsia" w:ascii="方正仿宋_GBK" w:eastAsia="方正仿宋_GBK" w:cs="Times New Roman"/>
          <w:sz w:val="32"/>
          <w:szCs w:val="32"/>
        </w:rPr>
        <w:t>革命军中马前卒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”</w:t>
      </w:r>
      <w:r>
        <w:rPr>
          <w:rFonts w:hint="eastAsia" w:ascii="方正仿宋_GBK" w:eastAsia="方正仿宋_GBK" w:cs="Times New Roman"/>
          <w:sz w:val="32"/>
          <w:szCs w:val="32"/>
        </w:rPr>
        <w:t>邹容、近代民主革命家政治家杨沧白、新中国首任女大使丁雪松等杰出人物，抗战</w:t>
      </w:r>
    </w:p>
    <w:p>
      <w:pPr>
        <w:keepNext/>
        <w:jc w:val="center"/>
        <w:rPr>
          <w:rFonts w:hint="eastAsia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drawing>
          <wp:inline distT="0" distB="0" distL="0" distR="0">
            <wp:extent cx="5429250" cy="3262630"/>
            <wp:effectExtent l="0" t="0" r="0" b="0"/>
            <wp:docPr id="2" name="图片 2" descr="彭氏名居+刘纪湄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彭氏名居+刘纪湄 (5)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4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文化、古镇文化、茶文化等异彩纷呈，拥有全国重点文物保护单位南泉抗战旧址群，中国历史文化名镇丰盛古镇，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“</w:t>
      </w:r>
      <w:r>
        <w:rPr>
          <w:rFonts w:hint="eastAsia" w:ascii="方正仿宋_GBK" w:eastAsia="方正仿宋_GBK" w:cs="Times New Roman"/>
          <w:sz w:val="32"/>
          <w:szCs w:val="32"/>
        </w:rPr>
        <w:t>接龙吹打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”“</w:t>
      </w:r>
      <w:r>
        <w:rPr>
          <w:rFonts w:hint="eastAsia" w:ascii="方正仿宋_GBK" w:eastAsia="方正仿宋_GBK" w:cs="Times New Roman"/>
          <w:sz w:val="32"/>
          <w:szCs w:val="32"/>
        </w:rPr>
        <w:t>木洞山歌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”</w:t>
      </w:r>
      <w:r>
        <w:rPr>
          <w:rFonts w:hint="eastAsia" w:ascii="方正仿宋_GBK" w:eastAsia="方正仿宋_GBK" w:cs="Times New Roman"/>
          <w:sz w:val="32"/>
          <w:szCs w:val="32"/>
        </w:rPr>
        <w:t>等国家级非物质文化遗产和民间艺术经久不衰。</w:t>
      </w:r>
    </w:p>
    <w:p>
      <w:pPr>
        <w:ind w:firstLine="640" w:firstLineChars="200"/>
        <w:jc w:val="center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天井式住宅为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“</w:t>
      </w:r>
      <w:r>
        <w:rPr>
          <w:rFonts w:hint="eastAsia" w:ascii="方正仿宋_GBK" w:eastAsia="方正仿宋_GBK" w:cs="Times New Roman"/>
          <w:sz w:val="32"/>
          <w:szCs w:val="32"/>
        </w:rPr>
        <w:t>巴县老院子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”</w:t>
      </w:r>
      <w:r>
        <w:rPr>
          <w:rFonts w:hint="eastAsia" w:ascii="方正仿宋_GBK" w:eastAsia="方正仿宋_GBK" w:cs="Times New Roman"/>
          <w:sz w:val="32"/>
          <w:szCs w:val="32"/>
        </w:rPr>
        <w:t>的基本特征，以一个稍大的天井作为中心，各个房围绕组成单个或数目不等的小天井，民间称之为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“</w:t>
      </w:r>
      <w:r>
        <w:rPr>
          <w:rFonts w:hint="eastAsia" w:ascii="方正仿宋_GBK" w:eastAsia="方正仿宋_GBK" w:cs="Times New Roman"/>
          <w:sz w:val="32"/>
          <w:szCs w:val="32"/>
        </w:rPr>
        <w:t>四水归堂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”</w:t>
      </w:r>
      <w:r>
        <w:rPr>
          <w:rFonts w:hint="eastAsia" w:ascii="方正仿宋_GBK" w:eastAsia="方正仿宋_GBK" w:cs="Times New Roman"/>
          <w:sz w:val="32"/>
          <w:szCs w:val="32"/>
        </w:rPr>
        <w:t>。天井的周围则布置半开敞式的厅堂及主要房间，供家族聚会接待客人和长者起居。住宅中的其它房间则穿插在数个较小的天井之中，这种住宅平面布局十分灵活，既有对称式布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drawing>
          <wp:inline distT="0" distB="0" distL="0" distR="0">
            <wp:extent cx="5410200" cy="3602990"/>
            <wp:effectExtent l="0" t="0" r="0" b="0"/>
            <wp:docPr id="1" name="图片 1" descr="鸟瞰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鸟瞰图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4" w:lineRule="exact"/>
        <w:rPr>
          <w:rFonts w:hint="eastAsia"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局，也有非对称式布局，房屋的结构一般为穿斗式木构架。为了</w:t>
      </w:r>
    </w:p>
    <w:p>
      <w:pPr>
        <w:spacing w:line="594" w:lineRule="exact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32"/>
          <w:szCs w:val="32"/>
        </w:rPr>
        <w:t>适应多雨的气候条件和强烈的阳光照射，天井式民居往往设有伸远的出檐和较小的天井。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70</w:t>
      </w:r>
      <w:r>
        <w:rPr>
          <w:rFonts w:hint="eastAsia" w:ascii="方正仿宋_GBK" w:eastAsia="方正仿宋_GBK" w:cs="Times New Roman"/>
          <w:sz w:val="32"/>
          <w:szCs w:val="32"/>
        </w:rPr>
        <w:t>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80</w:t>
      </w:r>
      <w:r>
        <w:rPr>
          <w:rFonts w:hint="eastAsia" w:ascii="方正仿宋_GBK" w:eastAsia="方正仿宋_GBK" w:cs="Times New Roman"/>
          <w:sz w:val="32"/>
          <w:szCs w:val="32"/>
        </w:rPr>
        <w:t>年代，每个大院中都居住有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10-20</w:t>
      </w:r>
      <w:r>
        <w:rPr>
          <w:rFonts w:hint="eastAsia" w:ascii="方正仿宋_GBK" w:eastAsia="方正仿宋_GBK" w:cs="Times New Roman"/>
          <w:sz w:val="32"/>
          <w:szCs w:val="32"/>
        </w:rPr>
        <w:t>户村民、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40-60</w:t>
      </w:r>
      <w:r>
        <w:rPr>
          <w:rFonts w:hint="eastAsia" w:ascii="方正仿宋_GBK" w:eastAsia="方正仿宋_GBK" w:cs="Times New Roman"/>
          <w:sz w:val="32"/>
          <w:szCs w:val="32"/>
        </w:rPr>
        <w:t>人，是重要的居民聚集地。为让这些传统老院落焕发出新的生机，基于这种传统院落布局打造的精品民宿，如别花山房、朱家大院等，深受消费者欢迎。</w:t>
      </w:r>
    </w:p>
    <w:p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4OTEyZDZmYmE4M2ExZDk4ZTJhMWE4MjkwMDIyNjkifQ=="/>
  </w:docVars>
  <w:rsids>
    <w:rsidRoot w:val="008F2B31"/>
    <w:rsid w:val="000E5787"/>
    <w:rsid w:val="000F1006"/>
    <w:rsid w:val="00111661"/>
    <w:rsid w:val="00127486"/>
    <w:rsid w:val="00167F63"/>
    <w:rsid w:val="001D7D9F"/>
    <w:rsid w:val="0020554B"/>
    <w:rsid w:val="002500EE"/>
    <w:rsid w:val="00254E61"/>
    <w:rsid w:val="002858C0"/>
    <w:rsid w:val="002A04DC"/>
    <w:rsid w:val="0037672C"/>
    <w:rsid w:val="00430DA5"/>
    <w:rsid w:val="00436620"/>
    <w:rsid w:val="004C4BC3"/>
    <w:rsid w:val="00511A00"/>
    <w:rsid w:val="0052113D"/>
    <w:rsid w:val="00536685"/>
    <w:rsid w:val="00571021"/>
    <w:rsid w:val="005B5F04"/>
    <w:rsid w:val="00664EA2"/>
    <w:rsid w:val="00681DB4"/>
    <w:rsid w:val="006E2F50"/>
    <w:rsid w:val="007452A1"/>
    <w:rsid w:val="00804DB2"/>
    <w:rsid w:val="0083469B"/>
    <w:rsid w:val="00842103"/>
    <w:rsid w:val="00842731"/>
    <w:rsid w:val="008613E6"/>
    <w:rsid w:val="008864FD"/>
    <w:rsid w:val="008873E2"/>
    <w:rsid w:val="008F2B31"/>
    <w:rsid w:val="00992AB3"/>
    <w:rsid w:val="009A77A7"/>
    <w:rsid w:val="00A323DF"/>
    <w:rsid w:val="00A444B8"/>
    <w:rsid w:val="00B108A2"/>
    <w:rsid w:val="00B57191"/>
    <w:rsid w:val="00BE662A"/>
    <w:rsid w:val="00BF0F52"/>
    <w:rsid w:val="00C17BFF"/>
    <w:rsid w:val="00CA1034"/>
    <w:rsid w:val="00D45BAE"/>
    <w:rsid w:val="00D90B8B"/>
    <w:rsid w:val="00DD3F8E"/>
    <w:rsid w:val="00E006CF"/>
    <w:rsid w:val="00EC106E"/>
    <w:rsid w:val="00EE5177"/>
    <w:rsid w:val="00EF68DC"/>
    <w:rsid w:val="00F34CCF"/>
    <w:rsid w:val="00F762EB"/>
    <w:rsid w:val="00FB4257"/>
    <w:rsid w:val="00FC39B8"/>
    <w:rsid w:val="04EA6DAD"/>
    <w:rsid w:val="08F301FA"/>
    <w:rsid w:val="0D8E6743"/>
    <w:rsid w:val="11A06173"/>
    <w:rsid w:val="1A151BEA"/>
    <w:rsid w:val="1D7E5665"/>
    <w:rsid w:val="1E540E12"/>
    <w:rsid w:val="1E571A86"/>
    <w:rsid w:val="208C1A3D"/>
    <w:rsid w:val="2186530F"/>
    <w:rsid w:val="23066604"/>
    <w:rsid w:val="23E629DD"/>
    <w:rsid w:val="25B032A3"/>
    <w:rsid w:val="25D70B8B"/>
    <w:rsid w:val="29E84C11"/>
    <w:rsid w:val="2E6966E5"/>
    <w:rsid w:val="35064C8D"/>
    <w:rsid w:val="35607093"/>
    <w:rsid w:val="38C56C0D"/>
    <w:rsid w:val="44540E66"/>
    <w:rsid w:val="475D4FA9"/>
    <w:rsid w:val="48323642"/>
    <w:rsid w:val="4ADA6548"/>
    <w:rsid w:val="4C1B3F2D"/>
    <w:rsid w:val="51082DC1"/>
    <w:rsid w:val="55417A7B"/>
    <w:rsid w:val="58467B0C"/>
    <w:rsid w:val="59745DBA"/>
    <w:rsid w:val="6A745C1A"/>
    <w:rsid w:val="6C4F0A22"/>
    <w:rsid w:val="75AB4617"/>
    <w:rsid w:val="776A1DC9"/>
    <w:rsid w:val="790B7EF8"/>
    <w:rsid w:val="7B5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paragraph" w:styleId="2">
    <w:name w:val="heading 4"/>
    <w:basedOn w:val="3"/>
    <w:next w:val="1"/>
    <w:unhideWhenUsed/>
    <w:qFormat/>
    <w:uiPriority w:val="0"/>
    <w:pPr>
      <w:keepLines w:val="0"/>
      <w:spacing w:before="0" w:after="0" w:line="240" w:lineRule="auto"/>
      <w:outlineLvl w:val="3"/>
    </w:pPr>
    <w:rPr>
      <w:rFonts w:eastAsia="黑体"/>
      <w:i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2612</Words>
  <Characters>2801</Characters>
  <Lines>21</Lines>
  <Paragraphs>6</Paragraphs>
  <TotalTime>24</TotalTime>
  <ScaleCrop>false</ScaleCrop>
  <LinksUpToDate>false</LinksUpToDate>
  <CharactersWithSpaces>2843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2022-03-27T13:00:00Z</dcterms:created>
  <dc:creator>admin</dc:creator>
  <cp:lastModifiedBy>M</cp:lastModifiedBy>
  <cp:lastPrinted>2022-03-25T06:42:00Z</cp:lastPrinted>
  <dcterms:modified xsi:type="dcterms:W3CDTF">2022-06-29T04:26:38Z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3AFDCFDD30E94156B864E0BD7BD05961</vt:lpwstr>
  </property>
</Properties>
</file>